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bookmarkStart w:colFirst="0" w:colLast="0" w:name="_heading=h.mv4n2aip8wfn" w:id="0"/>
      <w:bookmarkEnd w:id="0"/>
      <w:r w:rsidDel="00000000" w:rsidR="00000000" w:rsidRPr="00000000">
        <w:rPr>
          <w:rFonts w:ascii="Arial" w:cs="Arial" w:eastAsia="Arial" w:hAnsi="Arial"/>
          <w:b w:val="1"/>
          <w:color w:val="244061"/>
          <w:sz w:val="36"/>
          <w:szCs w:val="36"/>
          <w:rtl w:val="0"/>
        </w:rPr>
        <w:t xml:space="preserve">Patricia da Silva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8255" distT="0" distL="114300" distR="0" hidden="0" layoutInCell="1" locked="0" relativeHeight="0" simplePos="0">
            <wp:simplePos x="0" y="0"/>
            <wp:positionH relativeFrom="column">
              <wp:posOffset>3690620</wp:posOffset>
            </wp:positionH>
            <wp:positionV relativeFrom="paragraph">
              <wp:posOffset>635</wp:posOffset>
            </wp:positionV>
            <wp:extent cx="1709420" cy="1725295"/>
            <wp:effectExtent b="0" l="0" r="0" t="0"/>
            <wp:wrapSquare wrapText="bothSides" distB="8255" distT="0" distL="11430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725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17/01/1983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CNH B/A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Rua: </w:t>
      </w:r>
      <w:r w:rsidDel="00000000" w:rsidR="00000000" w:rsidRPr="00000000">
        <w:rPr>
          <w:color w:val="365f91"/>
          <w:rtl w:val="0"/>
        </w:rPr>
        <w:t xml:space="preserve">Carlos de Rosa Botucatu.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Tel.: 14-9</w:t>
      </w:r>
      <w:r w:rsidDel="00000000" w:rsidR="00000000" w:rsidRPr="00000000">
        <w:rPr>
          <w:color w:val="365f91"/>
          <w:rtl w:val="0"/>
        </w:rPr>
        <w:t xml:space="preserve">8223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-1473 whatsap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 E-mail: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365f9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pspatricia07@gmail.com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Arial" w:cs="Arial" w:eastAsia="Arial" w:hAnsi="Arial"/>
          <w:b w:val="1"/>
          <w:color w:val="365f91"/>
        </w:rPr>
      </w:pPr>
      <w:r w:rsidDel="00000000" w:rsidR="00000000" w:rsidRPr="00000000">
        <w:rPr>
          <w:rFonts w:ascii="Arial" w:cs="Arial" w:eastAsia="Arial" w:hAnsi="Arial"/>
          <w:b w:val="1"/>
          <w:color w:val="365f91"/>
          <w:rtl w:val="0"/>
        </w:rPr>
        <w:t xml:space="preserve">OBJETIVO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Fonts w:ascii="Arial" w:cs="Arial" w:eastAsia="Arial" w:hAnsi="Arial"/>
          <w:color w:val="365f91"/>
          <w:u w:val="single"/>
          <w:rtl w:val="0"/>
        </w:rPr>
        <w:t xml:space="preserve">Área Comercial</w:t>
      </w:r>
      <w:r w:rsidDel="00000000" w:rsidR="00000000" w:rsidRPr="00000000">
        <w:rPr>
          <w:rFonts w:ascii="Arial" w:cs="Arial" w:eastAsia="Arial" w:hAnsi="Arial"/>
          <w:color w:val="365f91"/>
          <w:rtl w:val="0"/>
        </w:rPr>
        <w:t xml:space="preserve">, Vendas!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CONHECIMENTOS GERAIS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Atendimento ao Cliente, Vendas, pós vendas, negociação, persuasão, habilidades para trabalhar em equipe e multiplicar conhecimentos, habilidade para trabalhar com metas. Vendas externas e internas.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Treinamento de vendas e gestão de equipe, grupo Pearson.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 FORMAÇÃO ESCOLAR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left"/>
        <w:rPr>
          <w:rFonts w:ascii="Arial" w:cs="Arial" w:eastAsia="Arial" w:hAnsi="Arial"/>
          <w:color w:val="365f91"/>
        </w:rPr>
      </w:pPr>
      <w:r w:rsidDel="00000000" w:rsidR="00000000" w:rsidRPr="00000000">
        <w:rPr>
          <w:rFonts w:ascii="Arial" w:cs="Arial" w:eastAsia="Arial" w:hAnsi="Arial"/>
          <w:color w:val="365f91"/>
          <w:rtl w:val="0"/>
        </w:rPr>
        <w:t xml:space="preserve">Cursando ensino Superior em Psicologia na Universidade UNIBR em Botucatu, 1 semestre.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left"/>
        <w:rPr>
          <w:rFonts w:ascii="Arial" w:cs="Arial" w:eastAsia="Arial" w:hAnsi="Arial"/>
          <w:color w:val="365f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left"/>
        <w:rPr>
          <w:rFonts w:ascii="Arial" w:cs="Arial" w:eastAsia="Arial" w:hAnsi="Arial"/>
          <w:color w:val="365f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57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color w:val="365f91"/>
          <w:rtl w:val="0"/>
        </w:rPr>
        <w:t xml:space="preserve">PERFIL PROFISSIONAL</w:t>
      </w:r>
      <w:r w:rsidDel="00000000" w:rsidR="00000000" w:rsidRPr="00000000">
        <w:rPr>
          <w:rFonts w:ascii="Arial" w:cs="Arial" w:eastAsia="Arial" w:hAnsi="Arial"/>
          <w:color w:val="365f91"/>
          <w:rtl w:val="0"/>
        </w:rPr>
        <w:t xml:space="preserve">: Atendimento ao Cliente e Vendas, Cebrac (Centro Brasileiro de Cursos).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singl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365f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365f9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365f91"/>
          <w:u w:val="single"/>
          <w:rtl w:val="0"/>
        </w:rPr>
        <w:t xml:space="preserve">EMPRESA: Almeida Krüger: Executiva de contas para Banco Santander, vendas de produtos e serviços Bancários.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365f9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365f91"/>
          <w:u w:val="single"/>
          <w:rtl w:val="0"/>
        </w:rPr>
        <w:t xml:space="preserve">Atendimento externo.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365f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365f9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365f91"/>
          <w:u w:val="single"/>
          <w:rtl w:val="0"/>
        </w:rPr>
        <w:t xml:space="preserve">EMPRESA: RedeCard- Itaú: Executivo em vendas externas.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365f9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365f91"/>
          <w:u w:val="single"/>
          <w:rtl w:val="0"/>
        </w:rPr>
        <w:t xml:space="preserve">Atendimento ao cliente, PJ, vendas de meios de pagamentos, pós vendas, suporte, acompanhamento de produção. De 09/2021 a 09/2022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365f91"/>
          <w:u w:val="single"/>
          <w:rtl w:val="0"/>
        </w:rPr>
        <w:t xml:space="preserve"> EMPRESA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single"/>
          <w:shd w:fill="auto" w:val="clear"/>
          <w:vertAlign w:val="baseline"/>
          <w:rtl w:val="0"/>
        </w:rPr>
        <w:t xml:space="preserve">F5 PROMOTORA; GERENTE COMERCIAL EXTERNA.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365f9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Atendimento , vendas e suporte as lojas de empréstimos consignados de toda a região DDD14</w:t>
      </w:r>
      <w:r w:rsidDel="00000000" w:rsidR="00000000" w:rsidRPr="00000000">
        <w:rPr>
          <w:rFonts w:ascii="Arial" w:cs="Arial" w:eastAsia="Arial" w:hAnsi="Arial"/>
          <w:color w:val="365f91"/>
          <w:rtl w:val="0"/>
        </w:rPr>
        <w:t xml:space="preserve"> De 2019 a 2021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365f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365f9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color w:val="365f91"/>
          <w:rtl w:val="0"/>
        </w:rPr>
        <w:t xml:space="preserve"> Wizard idiomas Praia Grande.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365f91"/>
        </w:rPr>
      </w:pPr>
      <w:r w:rsidDel="00000000" w:rsidR="00000000" w:rsidRPr="00000000">
        <w:rPr>
          <w:rFonts w:ascii="Arial" w:cs="Arial" w:eastAsia="Arial" w:hAnsi="Arial"/>
          <w:color w:val="365f91"/>
          <w:rtl w:val="0"/>
        </w:rPr>
        <w:t xml:space="preserve">Vendas de cursos de idiomas. Atendimento ao aluno, pós vendas. Período 2016 a 2018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Empresa: Cebrac Botucatu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Cargo: supervisora de vendas.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Admissão:10/02/2012 a 01/12/2015.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Funções exercidas: Planejamento mensal e semanal, reunião de indicadores, divulgação em sites e redes sociais, parcerias externas, vendas internas e externas,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Atendimento ao cliente e vendas.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pspatricia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og/VEVM15o6NcJfjUmtQRcKBvg==">CgMxLjAyDmgubXY0bjJhaXA4d2ZuOAByITEydzJSUmhWWDBwT0h5Z2dpZzMtV292WF9QV2dPNlpWTw==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